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华中师范大学华大音院“三创”奖学金章程</w:t>
      </w:r>
    </w:p>
    <w:p>
      <w:pPr>
        <w:rPr>
          <w:sz w:val="30"/>
          <w:szCs w:val="30"/>
        </w:rPr>
      </w:pP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一、设置宗旨：</w:t>
      </w:r>
      <w:r>
        <w:rPr>
          <w:rFonts w:hint="eastAsia"/>
          <w:sz w:val="30"/>
          <w:szCs w:val="30"/>
        </w:rPr>
        <w:t>设置华大音院“三创”奖学金的宗旨是鼓励本院学生以“创新、创意、创业”为导向，</w:t>
      </w:r>
      <w:r>
        <w:rPr>
          <w:rFonts w:hint="eastAsia"/>
          <w:sz w:val="30"/>
          <w:szCs w:val="30"/>
          <w:lang w:val="en-US" w:eastAsia="zh-CN"/>
        </w:rPr>
        <w:t>紧跟时代步伐，培养学生创新创业精神，服务学生和学校全面发展</w:t>
      </w:r>
      <w:r>
        <w:rPr>
          <w:rFonts w:hint="eastAsia"/>
          <w:sz w:val="30"/>
          <w:szCs w:val="30"/>
        </w:rPr>
        <w:t>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二、资金来源：</w:t>
      </w:r>
      <w:r>
        <w:rPr>
          <w:rFonts w:hint="eastAsia"/>
          <w:sz w:val="30"/>
          <w:szCs w:val="30"/>
        </w:rPr>
        <w:t>音乐学院教育发展基金（武汉爱维思体育投资有限公司捐赠）项目编号：20104081505. 每年使用奖励金额不固定，根据符合获奖条件学生数量进行确定。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三、奖励对象：</w:t>
      </w:r>
      <w:r>
        <w:rPr>
          <w:rFonts w:hint="eastAsia"/>
          <w:sz w:val="30"/>
          <w:szCs w:val="30"/>
        </w:rPr>
        <w:t>面向本院全日制在读学</w:t>
      </w:r>
      <w:bookmarkStart w:id="0" w:name="_GoBack"/>
      <w:bookmarkEnd w:id="0"/>
      <w:r>
        <w:rPr>
          <w:rFonts w:hint="eastAsia"/>
          <w:sz w:val="30"/>
          <w:szCs w:val="30"/>
        </w:rPr>
        <w:t>生。团队项目作为一个项目进行奖励，团队负责人需为华中师范大学音乐学院全日制在读学生。凡同一项目多次获奖，均按就高的原则给予一次性奖励。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四、奖励人数：</w:t>
      </w:r>
      <w:r>
        <w:rPr>
          <w:rFonts w:hint="eastAsia"/>
          <w:sz w:val="30"/>
          <w:szCs w:val="30"/>
        </w:rPr>
        <w:t>不限，符合条件即奖。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五、创新奖：</w:t>
      </w:r>
      <w:r>
        <w:rPr>
          <w:rFonts w:hint="eastAsia"/>
          <w:sz w:val="30"/>
          <w:szCs w:val="30"/>
        </w:rPr>
        <w:t>以《华中师范大学成果奖励实施办法》（华师行字〔</w:t>
      </w:r>
      <w:r>
        <w:rPr>
          <w:sz w:val="30"/>
          <w:szCs w:val="30"/>
        </w:rPr>
        <w:t>2016〕186号</w:t>
      </w:r>
      <w:r>
        <w:rPr>
          <w:rFonts w:hint="eastAsia"/>
          <w:sz w:val="30"/>
          <w:szCs w:val="30"/>
        </w:rPr>
        <w:t>）和《华中师范大学“挑战杯”、“创青春”竞赛奖励实施办法（试行）》（华师行字〔</w:t>
      </w:r>
      <w:r>
        <w:rPr>
          <w:sz w:val="30"/>
          <w:szCs w:val="30"/>
        </w:rPr>
        <w:t>2017〕40号</w:t>
      </w:r>
      <w:r>
        <w:rPr>
          <w:rFonts w:hint="eastAsia"/>
          <w:sz w:val="30"/>
          <w:szCs w:val="30"/>
        </w:rPr>
        <w:t>）为依据：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1.特等奖：奖励金额2万元：“挑战杯”、“创青春”竞赛国家级特等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等一等；《中国社会科学》发表论文；入选国家哲学社会科学成果文库的成果、高等学校科学研究优秀成果奖（人文社会科学）；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2.一等奖：奖励金额1万元：“挑战杯”、“创青春”竞赛国家级一等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等二等；，《中国社会科学文摘》、《新华文摘》全文转载，文科24种权威刊物论文；入选省部级（教育部除外）科学研究优秀成果奖（人文社会科学）；有国家领导人批示的高质量的研究咨询报告；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万元：“挑战杯”、“创青春”竞赛国家级二等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铜奖，省级特等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等三等及以下； 有省部领导人批示的高质量的研究咨询报告；在省部级单位主办的全国性重大学科（与专业相关）竞赛（比赛）中获特等/金奖、一等奖/银奖；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万元：“挑战杯”、“创青春”竞赛国家级三等，省级一等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、二等/铜奖；CSSCI期刊发表论文；在省部级单位主办的全国性重大学科竞赛（比赛）中获三等及以下奖；在副省级、正厅级单位或全国一级专业学会主办的重大学科（与专业相关）竞赛（比赛）中获三等及以上奖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六、创意奖：</w:t>
      </w:r>
      <w:r>
        <w:rPr>
          <w:b/>
          <w:sz w:val="30"/>
          <w:szCs w:val="30"/>
        </w:rPr>
        <w:t xml:space="preserve"> 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万元：获得发达国家、国家授权的发明专利并转化的；制定国际行业标准、国家标准并颁布执行的；国家劳模、道德模范等荣誉的；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万元：获得国家授权的发明专利； 获得省部级（含武汉市）</w:t>
      </w:r>
      <w:r>
        <w:rPr>
          <w:sz w:val="30"/>
          <w:szCs w:val="30"/>
        </w:rPr>
        <w:tab/>
      </w:r>
      <w:r>
        <w:rPr>
          <w:sz w:val="30"/>
          <w:szCs w:val="30"/>
        </w:rPr>
        <w:t>劳模、</w:t>
      </w:r>
      <w:r>
        <w:rPr>
          <w:rFonts w:hint="eastAsia"/>
          <w:sz w:val="30"/>
          <w:szCs w:val="30"/>
        </w:rPr>
        <w:t>道德模范等荣誉的；在中央电视台参演的重大表演（春晚、元宵晚会、中秋晚会、重大节庆活动专项演出）；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 二等奖：奖励金额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获得中央、省部级媒体广泛报道的创意项目或创意作品；获得中央、省部级媒体广泛报道的重大先进典型；在中央电视台参演的一般表演；由各大卫视或重大影响的网络平台举办的与专业相关的重大比赛（选秀）全国前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名。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0.05</w:t>
      </w:r>
      <w:r>
        <w:rPr>
          <w:rFonts w:hint="eastAsia"/>
          <w:sz w:val="30"/>
          <w:szCs w:val="30"/>
        </w:rPr>
        <w:t>万元：完成学院各类自主立项并论证结项的；在各大卫视参演的与专业相关的表演；由各大卫视或重大影响的网络平台举办的与专业相关的重大比赛（选秀）赛区前5名。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七、创业奖：以</w:t>
      </w:r>
      <w:r>
        <w:rPr>
          <w:b/>
          <w:sz w:val="30"/>
          <w:szCs w:val="30"/>
        </w:rPr>
        <w:t>《企业法人营业执照》或《个体工商户营业执照》</w:t>
      </w:r>
      <w:r>
        <w:rPr>
          <w:rFonts w:hint="eastAsia"/>
          <w:b/>
          <w:sz w:val="30"/>
          <w:szCs w:val="30"/>
        </w:rPr>
        <w:t>和学生就业系统登记为准，</w:t>
      </w:r>
      <w:r>
        <w:rPr>
          <w:b/>
          <w:sz w:val="30"/>
          <w:szCs w:val="30"/>
        </w:rPr>
        <w:t>创业项目运营稳定，操作规范</w:t>
      </w:r>
      <w:r>
        <w:rPr>
          <w:rFonts w:hint="eastAsia"/>
          <w:b/>
          <w:sz w:val="30"/>
          <w:szCs w:val="30"/>
        </w:rPr>
        <w:t>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万元：入选国家、省大学生创业扶持项目，吸纳申报年度本院毕业生就业不少于</w:t>
      </w:r>
      <w:r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2.一等奖：奖励金额1万元：入选学校、市大学生创业扶持项目，吸纳申报年度本院毕业生就业不少于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人。 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八、评审原则与程序</w:t>
      </w:r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1. 坚持公开、公平、公正的原则，严格掌握评选标准，严格遵守评审程序，采取自下而上，上下结合的方式进行。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 xml:space="preserve"> 申请人填写《华中师范大学华大音院“三创”奖学金》，提供包括本人申请奖励的证明材料。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学院组织评审委员会对申请材料进行审核、评审。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 xml:space="preserve"> 评审委员会评选出获奖候选人后，应予公示。公示无异议后，报学校审定。 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学校审定后打印获奖证书并发放奖金。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九、评奖时间与奖金发放：</w:t>
      </w:r>
      <w:r>
        <w:rPr>
          <w:rFonts w:hint="eastAsia"/>
          <w:sz w:val="30"/>
          <w:szCs w:val="30"/>
        </w:rPr>
        <w:t>创新奖、创意奖每年下半年进行评审；自主创业奖每年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月进行评审。奖金金额按照学校财务流程进行发放，不受学校奖助总金额的限制。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十、本章程解释权归华中师范大学音乐学院。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C"/>
    <w:rsid w:val="00036480"/>
    <w:rsid w:val="0004522B"/>
    <w:rsid w:val="00096F8E"/>
    <w:rsid w:val="000D14C8"/>
    <w:rsid w:val="000E23C1"/>
    <w:rsid w:val="001410A8"/>
    <w:rsid w:val="001D685F"/>
    <w:rsid w:val="00232A5F"/>
    <w:rsid w:val="002B0C76"/>
    <w:rsid w:val="002B4E69"/>
    <w:rsid w:val="002C162F"/>
    <w:rsid w:val="003524F1"/>
    <w:rsid w:val="0035410F"/>
    <w:rsid w:val="003544A9"/>
    <w:rsid w:val="003631F7"/>
    <w:rsid w:val="0038587A"/>
    <w:rsid w:val="003F7680"/>
    <w:rsid w:val="0041308D"/>
    <w:rsid w:val="00434DE2"/>
    <w:rsid w:val="004362CC"/>
    <w:rsid w:val="00437D18"/>
    <w:rsid w:val="00442EED"/>
    <w:rsid w:val="00454687"/>
    <w:rsid w:val="00457175"/>
    <w:rsid w:val="00462C7D"/>
    <w:rsid w:val="0047271E"/>
    <w:rsid w:val="00475B04"/>
    <w:rsid w:val="004A4F4D"/>
    <w:rsid w:val="004A5FCD"/>
    <w:rsid w:val="004B0530"/>
    <w:rsid w:val="004C74CC"/>
    <w:rsid w:val="004F5534"/>
    <w:rsid w:val="00512B40"/>
    <w:rsid w:val="00525F37"/>
    <w:rsid w:val="005859D4"/>
    <w:rsid w:val="0059439C"/>
    <w:rsid w:val="005D5EB9"/>
    <w:rsid w:val="005F5343"/>
    <w:rsid w:val="00620F44"/>
    <w:rsid w:val="006A61CF"/>
    <w:rsid w:val="006E5DC8"/>
    <w:rsid w:val="007603CC"/>
    <w:rsid w:val="007B5267"/>
    <w:rsid w:val="00803531"/>
    <w:rsid w:val="008242CD"/>
    <w:rsid w:val="00834858"/>
    <w:rsid w:val="00882BBB"/>
    <w:rsid w:val="008A65E9"/>
    <w:rsid w:val="008E1410"/>
    <w:rsid w:val="008E5499"/>
    <w:rsid w:val="008F4E40"/>
    <w:rsid w:val="00914E72"/>
    <w:rsid w:val="0091773E"/>
    <w:rsid w:val="009248BC"/>
    <w:rsid w:val="009307A5"/>
    <w:rsid w:val="00977738"/>
    <w:rsid w:val="009A4C69"/>
    <w:rsid w:val="009D757E"/>
    <w:rsid w:val="009F6FEE"/>
    <w:rsid w:val="00A6143C"/>
    <w:rsid w:val="00A631EA"/>
    <w:rsid w:val="00AF066E"/>
    <w:rsid w:val="00B03B43"/>
    <w:rsid w:val="00B060F8"/>
    <w:rsid w:val="00B65BFE"/>
    <w:rsid w:val="00B80C6E"/>
    <w:rsid w:val="00B90F59"/>
    <w:rsid w:val="00BD7EE6"/>
    <w:rsid w:val="00BF1C09"/>
    <w:rsid w:val="00C013B9"/>
    <w:rsid w:val="00C05F33"/>
    <w:rsid w:val="00C1286A"/>
    <w:rsid w:val="00C1641E"/>
    <w:rsid w:val="00C521DF"/>
    <w:rsid w:val="00C83DA0"/>
    <w:rsid w:val="00C9259C"/>
    <w:rsid w:val="00CA7FD7"/>
    <w:rsid w:val="00D04AFA"/>
    <w:rsid w:val="00D212F5"/>
    <w:rsid w:val="00D33A25"/>
    <w:rsid w:val="00D41913"/>
    <w:rsid w:val="00D73F6F"/>
    <w:rsid w:val="00DB1FFE"/>
    <w:rsid w:val="00DC7ABC"/>
    <w:rsid w:val="00E11495"/>
    <w:rsid w:val="00E14D95"/>
    <w:rsid w:val="00E31908"/>
    <w:rsid w:val="00E96805"/>
    <w:rsid w:val="00EB32BD"/>
    <w:rsid w:val="00EB4CF7"/>
    <w:rsid w:val="00EC1CB5"/>
    <w:rsid w:val="00EC4DB1"/>
    <w:rsid w:val="00ED5A6E"/>
    <w:rsid w:val="00F078D5"/>
    <w:rsid w:val="00F10B80"/>
    <w:rsid w:val="00F5430D"/>
    <w:rsid w:val="00F734D2"/>
    <w:rsid w:val="00F843B0"/>
    <w:rsid w:val="471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2017-10-17T01:39:00Z</dcterms:created>
  <dc:creator>叶雷</dc:creator>
  <cp:lastModifiedBy> 藏在云里的小月亮</cp:lastModifiedBy>
  <dcterms:modified xsi:type="dcterms:W3CDTF">2018-01-24T01:58:07Z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